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0C9A" w:rsidRPr="00720675">
        <w:rPr>
          <w:rFonts w:asciiTheme="majorBidi" w:hAnsiTheme="majorBidi" w:cstheme="majorBidi"/>
          <w:sz w:val="28"/>
          <w:szCs w:val="28"/>
        </w:rPr>
        <w:t>Нижнекаянчинская</w:t>
      </w:r>
      <w:proofErr w:type="spellEnd"/>
      <w:r w:rsidR="00620C9A" w:rsidRPr="00720675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- филиал муниципального бюджетного общеобразовательного учреждения </w:t>
      </w:r>
      <w:proofErr w:type="spellStart"/>
      <w:r w:rsidR="00620C9A" w:rsidRPr="00720675">
        <w:rPr>
          <w:rFonts w:asciiTheme="majorBidi" w:hAnsiTheme="majorBidi" w:cstheme="majorBidi"/>
          <w:sz w:val="28"/>
          <w:szCs w:val="28"/>
        </w:rPr>
        <w:t>Айская</w:t>
      </w:r>
      <w:proofErr w:type="spellEnd"/>
      <w:r w:rsidR="00620C9A" w:rsidRPr="0072067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2067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505"/>
      </w:tblGrid>
      <w:tr w:rsidR="00620C9A" w:rsidRPr="006E1004" w:rsidTr="00EF0FF6">
        <w:tc>
          <w:tcPr>
            <w:tcW w:w="3273" w:type="dxa"/>
          </w:tcPr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675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2067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20675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206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27.08.2024г.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675"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675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  <w:proofErr w:type="spellStart"/>
            <w:r w:rsidRPr="00720675">
              <w:rPr>
                <w:rFonts w:asciiTheme="majorBidi" w:hAnsiTheme="majorBidi" w:cstheme="majorBidi"/>
                <w:sz w:val="24"/>
                <w:szCs w:val="24"/>
              </w:rPr>
              <w:t>С.В.Ольгезер</w:t>
            </w:r>
            <w:proofErr w:type="spellEnd"/>
          </w:p>
          <w:p w:rsidR="00620C9A" w:rsidRPr="0072067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20675">
              <w:rPr>
                <w:rFonts w:asciiTheme="majorBidi" w:hAnsiTheme="majorBidi" w:cstheme="majorBidi"/>
                <w:sz w:val="24"/>
                <w:szCs w:val="24"/>
              </w:rPr>
              <w:t xml:space="preserve"> 190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206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  <w:r w:rsidR="00720675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7206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20675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720675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Алтайский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Нижнекаянчинская основная общеобразовательная школа - филиал муниципального бюджетного общеобразовательного учреждения Айская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Нижнекаянчинская основная общеобразовательная школа - филиал муниципального бюджетного общеобразовательного учреждения Айская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Нижнекаянчинская основная общеобразовательная школа - филиал муниципального бюджетного общеобразовательного учреждения Айская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20675">
        <w:rPr>
          <w:rFonts w:asciiTheme="majorBidi" w:hAnsiTheme="majorBidi" w:cstheme="majorBidi"/>
          <w:sz w:val="28"/>
          <w:szCs w:val="28"/>
        </w:rPr>
        <w:t>23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Нижнекаянчинская основная общеобразовательная школа - филиал муниципального бюджетного общеобразовательного учреждения Айская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Нижнекаянчинская основная общеобразовательная школа - филиал муниципального бюджетного общеобразовательного учреждения Айская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F20A6">
        <w:tc>
          <w:tcPr>
            <w:tcW w:w="6000" w:type="dxa"/>
            <w:vMerge w:val="restart"/>
            <w:shd w:val="clear" w:color="auto" w:fill="D9D9D9"/>
          </w:tcPr>
          <w:p w:rsidR="001F20A6" w:rsidRDefault="009C1F2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F20A6" w:rsidRDefault="009C1F2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20A6">
        <w:tc>
          <w:tcPr>
            <w:tcW w:w="2425" w:type="dxa"/>
            <w:vMerge/>
          </w:tcPr>
          <w:p w:rsidR="001F20A6" w:rsidRDefault="001F20A6"/>
        </w:tc>
        <w:tc>
          <w:tcPr>
            <w:tcW w:w="2425" w:type="dxa"/>
            <w:vMerge/>
          </w:tcPr>
          <w:p w:rsidR="001F20A6" w:rsidRDefault="001F20A6"/>
        </w:tc>
        <w:tc>
          <w:tcPr>
            <w:tcW w:w="0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F20A6">
        <w:tc>
          <w:tcPr>
            <w:tcW w:w="14550" w:type="dxa"/>
            <w:gridSpan w:val="6"/>
            <w:shd w:val="clear" w:color="auto" w:fill="FFFFB3"/>
          </w:tcPr>
          <w:p w:rsidR="001F20A6" w:rsidRDefault="009C1F2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20A6">
        <w:tc>
          <w:tcPr>
            <w:tcW w:w="2425" w:type="dxa"/>
            <w:vMerge w:val="restart"/>
          </w:tcPr>
          <w:p w:rsidR="001F20A6" w:rsidRDefault="009C1F2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F20A6" w:rsidRDefault="009C1F2A">
            <w:r>
              <w:t>Русский язык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5</w:t>
            </w:r>
          </w:p>
        </w:tc>
      </w:tr>
      <w:tr w:rsidR="001F20A6">
        <w:tc>
          <w:tcPr>
            <w:tcW w:w="2425" w:type="dxa"/>
            <w:vMerge/>
          </w:tcPr>
          <w:p w:rsidR="001F20A6" w:rsidRDefault="001F20A6"/>
        </w:tc>
        <w:tc>
          <w:tcPr>
            <w:tcW w:w="2425" w:type="dxa"/>
          </w:tcPr>
          <w:p w:rsidR="001F20A6" w:rsidRDefault="009C1F2A">
            <w:r>
              <w:t>Литературное чтение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Иностранный язык</w:t>
            </w:r>
          </w:p>
        </w:tc>
        <w:tc>
          <w:tcPr>
            <w:tcW w:w="2425" w:type="dxa"/>
          </w:tcPr>
          <w:p w:rsidR="001F20A6" w:rsidRDefault="009C1F2A">
            <w:r>
              <w:t>Иностранный язык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Математика и информатика</w:t>
            </w:r>
          </w:p>
        </w:tc>
        <w:tc>
          <w:tcPr>
            <w:tcW w:w="2425" w:type="dxa"/>
          </w:tcPr>
          <w:p w:rsidR="001F20A6" w:rsidRDefault="009C1F2A">
            <w:r>
              <w:t>Математика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4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F20A6" w:rsidRDefault="009C1F2A">
            <w:r>
              <w:t>Окружающий мир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F20A6" w:rsidRDefault="009C1F2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2425" w:type="dxa"/>
            <w:vMerge w:val="restart"/>
          </w:tcPr>
          <w:p w:rsidR="001F20A6" w:rsidRDefault="009C1F2A">
            <w:r>
              <w:t>Искусство</w:t>
            </w:r>
          </w:p>
        </w:tc>
        <w:tc>
          <w:tcPr>
            <w:tcW w:w="2425" w:type="dxa"/>
          </w:tcPr>
          <w:p w:rsidR="001F20A6" w:rsidRDefault="009C1F2A">
            <w:r>
              <w:t>Изобразительное искусство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2425" w:type="dxa"/>
            <w:vMerge/>
          </w:tcPr>
          <w:p w:rsidR="001F20A6" w:rsidRDefault="001F20A6"/>
        </w:tc>
        <w:tc>
          <w:tcPr>
            <w:tcW w:w="2425" w:type="dxa"/>
          </w:tcPr>
          <w:p w:rsidR="001F20A6" w:rsidRDefault="009C1F2A">
            <w:r>
              <w:t>Музыка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Технология</w:t>
            </w:r>
          </w:p>
        </w:tc>
        <w:tc>
          <w:tcPr>
            <w:tcW w:w="2425" w:type="dxa"/>
          </w:tcPr>
          <w:p w:rsidR="001F20A6" w:rsidRDefault="009C1F2A">
            <w:r>
              <w:t>Труд (технология)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2425" w:type="dxa"/>
          </w:tcPr>
          <w:p w:rsidR="001F20A6" w:rsidRDefault="009C1F2A">
            <w:r>
              <w:t>Физическая культура</w:t>
            </w:r>
          </w:p>
        </w:tc>
        <w:tc>
          <w:tcPr>
            <w:tcW w:w="2425" w:type="dxa"/>
          </w:tcPr>
          <w:p w:rsidR="001F20A6" w:rsidRDefault="009C1F2A">
            <w:r>
              <w:t>Физическая культура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2</w:t>
            </w:r>
          </w:p>
        </w:tc>
        <w:bookmarkStart w:id="0" w:name="_GoBack"/>
        <w:bookmarkEnd w:id="0"/>
      </w:tr>
      <w:tr w:rsidR="001F20A6">
        <w:tc>
          <w:tcPr>
            <w:tcW w:w="4850" w:type="dxa"/>
            <w:gridSpan w:val="2"/>
            <w:shd w:val="clear" w:color="auto" w:fill="00FF00"/>
          </w:tcPr>
          <w:p w:rsidR="001F20A6" w:rsidRDefault="009C1F2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23</w:t>
            </w:r>
          </w:p>
        </w:tc>
      </w:tr>
      <w:tr w:rsidR="001F20A6">
        <w:tc>
          <w:tcPr>
            <w:tcW w:w="14550" w:type="dxa"/>
            <w:gridSpan w:val="6"/>
            <w:shd w:val="clear" w:color="auto" w:fill="FFFFB3"/>
          </w:tcPr>
          <w:p w:rsidR="001F20A6" w:rsidRDefault="009C1F2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20A6">
        <w:tc>
          <w:tcPr>
            <w:tcW w:w="4850" w:type="dxa"/>
            <w:gridSpan w:val="2"/>
            <w:shd w:val="clear" w:color="auto" w:fill="D9D9D9"/>
          </w:tcPr>
          <w:p w:rsidR="001F20A6" w:rsidRDefault="009C1F2A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F20A6" w:rsidRDefault="001F20A6"/>
        </w:tc>
        <w:tc>
          <w:tcPr>
            <w:tcW w:w="2425" w:type="dxa"/>
            <w:shd w:val="clear" w:color="auto" w:fill="D9D9D9"/>
          </w:tcPr>
          <w:p w:rsidR="001F20A6" w:rsidRDefault="001F20A6"/>
        </w:tc>
        <w:tc>
          <w:tcPr>
            <w:tcW w:w="2425" w:type="dxa"/>
            <w:shd w:val="clear" w:color="auto" w:fill="D9D9D9"/>
          </w:tcPr>
          <w:p w:rsidR="001F20A6" w:rsidRDefault="001F20A6"/>
        </w:tc>
        <w:tc>
          <w:tcPr>
            <w:tcW w:w="2425" w:type="dxa"/>
            <w:shd w:val="clear" w:color="auto" w:fill="D9D9D9"/>
          </w:tcPr>
          <w:p w:rsidR="001F20A6" w:rsidRDefault="001F20A6"/>
        </w:tc>
      </w:tr>
      <w:tr w:rsidR="001F20A6">
        <w:tc>
          <w:tcPr>
            <w:tcW w:w="4850" w:type="dxa"/>
            <w:gridSpan w:val="2"/>
          </w:tcPr>
          <w:p w:rsidR="001F20A6" w:rsidRDefault="009C1F2A">
            <w:r>
              <w:t>Смысловое чтение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</w:tr>
      <w:tr w:rsidR="001F20A6">
        <w:tc>
          <w:tcPr>
            <w:tcW w:w="4850" w:type="dxa"/>
            <w:gridSpan w:val="2"/>
            <w:shd w:val="clear" w:color="auto" w:fill="00FF00"/>
          </w:tcPr>
          <w:p w:rsidR="001F20A6" w:rsidRDefault="009C1F2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0</w:t>
            </w:r>
          </w:p>
        </w:tc>
      </w:tr>
      <w:tr w:rsidR="001F20A6">
        <w:tc>
          <w:tcPr>
            <w:tcW w:w="4850" w:type="dxa"/>
            <w:gridSpan w:val="2"/>
            <w:shd w:val="clear" w:color="auto" w:fill="00FF00"/>
          </w:tcPr>
          <w:p w:rsidR="001F20A6" w:rsidRDefault="009C1F2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F20A6" w:rsidRDefault="009C1F2A">
            <w:pPr>
              <w:jc w:val="center"/>
            </w:pPr>
            <w:r>
              <w:t>23</w:t>
            </w:r>
          </w:p>
        </w:tc>
      </w:tr>
      <w:tr w:rsidR="001F20A6">
        <w:tc>
          <w:tcPr>
            <w:tcW w:w="4850" w:type="dxa"/>
            <w:gridSpan w:val="2"/>
            <w:shd w:val="clear" w:color="auto" w:fill="FCE3FC"/>
          </w:tcPr>
          <w:p w:rsidR="001F20A6" w:rsidRDefault="009C1F2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34</w:t>
            </w:r>
          </w:p>
        </w:tc>
      </w:tr>
      <w:tr w:rsidR="001F20A6">
        <w:tc>
          <w:tcPr>
            <w:tcW w:w="4850" w:type="dxa"/>
            <w:gridSpan w:val="2"/>
            <w:shd w:val="clear" w:color="auto" w:fill="FCE3FC"/>
          </w:tcPr>
          <w:p w:rsidR="001F20A6" w:rsidRDefault="009C1F2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F20A6" w:rsidRDefault="009C1F2A">
            <w:pPr>
              <w:jc w:val="center"/>
            </w:pPr>
            <w:r>
              <w:t>782</w:t>
            </w:r>
          </w:p>
        </w:tc>
      </w:tr>
    </w:tbl>
    <w:p w:rsidR="001F20A6" w:rsidRDefault="009C1F2A">
      <w:r>
        <w:br w:type="page"/>
      </w:r>
    </w:p>
    <w:p w:rsidR="001F20A6" w:rsidRDefault="009C1F2A">
      <w:r>
        <w:rPr>
          <w:b/>
          <w:sz w:val="32"/>
        </w:rPr>
        <w:lastRenderedPageBreak/>
        <w:t>План внеурочной деятельности (недельный)</w:t>
      </w:r>
    </w:p>
    <w:p w:rsidR="001F20A6" w:rsidRDefault="009C1F2A">
      <w:r>
        <w:t>Нижнекаянчинская основная общеобразовательная школа - филиал</w:t>
      </w:r>
      <w:r>
        <w:t xml:space="preserve"> муниципального бюджетного общеобразовательного учреждения Айская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F20A6">
        <w:tc>
          <w:tcPr>
            <w:tcW w:w="4850" w:type="dxa"/>
            <w:vMerge w:val="restart"/>
            <w:shd w:val="clear" w:color="auto" w:fill="D9D9D9"/>
          </w:tcPr>
          <w:p w:rsidR="001F20A6" w:rsidRDefault="009C1F2A">
            <w:r>
              <w:rPr>
                <w:b/>
              </w:rPr>
              <w:t>Учебные курсы</w:t>
            </w:r>
          </w:p>
          <w:p w:rsidR="001F20A6" w:rsidRDefault="001F20A6"/>
        </w:tc>
        <w:tc>
          <w:tcPr>
            <w:tcW w:w="9700" w:type="dxa"/>
            <w:gridSpan w:val="4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20A6">
        <w:tc>
          <w:tcPr>
            <w:tcW w:w="4850" w:type="dxa"/>
            <w:vMerge/>
          </w:tcPr>
          <w:p w:rsidR="001F20A6" w:rsidRDefault="001F20A6"/>
        </w:tc>
        <w:tc>
          <w:tcPr>
            <w:tcW w:w="2425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F20A6" w:rsidRDefault="009C1F2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Разговоры о важном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Функциональная грамотность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Игры. Досуговое общение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 xml:space="preserve">Школа </w:t>
            </w:r>
            <w:r>
              <w:t>возможностей (социально-эмоциональное развитие)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Подвижные игры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 xml:space="preserve">Учусь создавать проекты 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720675">
            <w:r>
              <w:t>В мире</w:t>
            </w:r>
            <w:r w:rsidR="009C1F2A">
              <w:t xml:space="preserve"> профессий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720675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Орлята России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</w:tr>
      <w:tr w:rsidR="001F20A6">
        <w:tc>
          <w:tcPr>
            <w:tcW w:w="4850" w:type="dxa"/>
          </w:tcPr>
          <w:p w:rsidR="001F20A6" w:rsidRDefault="009C1F2A">
            <w:r>
              <w:t>Дарим людям красоту и радость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F20A6" w:rsidRDefault="009C1F2A">
            <w:pPr>
              <w:jc w:val="center"/>
            </w:pPr>
            <w:r>
              <w:t>0</w:t>
            </w:r>
          </w:p>
        </w:tc>
      </w:tr>
      <w:tr w:rsidR="001F20A6">
        <w:tc>
          <w:tcPr>
            <w:tcW w:w="4850" w:type="dxa"/>
            <w:shd w:val="clear" w:color="auto" w:fill="00FF00"/>
          </w:tcPr>
          <w:p w:rsidR="001F20A6" w:rsidRDefault="009C1F2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F20A6" w:rsidRDefault="00720675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F20A6" w:rsidRDefault="00720675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F20A6" w:rsidRDefault="00720675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F20A6" w:rsidRDefault="00720675">
            <w:pPr>
              <w:jc w:val="center"/>
            </w:pPr>
            <w:r>
              <w:t>7</w:t>
            </w:r>
          </w:p>
        </w:tc>
      </w:tr>
    </w:tbl>
    <w:p w:rsidR="009C1F2A" w:rsidRDefault="009C1F2A"/>
    <w:sectPr w:rsidR="009C1F2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20A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0675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1F2A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CD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2024-08-31T05:54:00Z</cp:lastPrinted>
  <dcterms:created xsi:type="dcterms:W3CDTF">2024-08-31T05:54:00Z</dcterms:created>
  <dcterms:modified xsi:type="dcterms:W3CDTF">2024-08-31T05:54:00Z</dcterms:modified>
</cp:coreProperties>
</file>